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CESI仿宋-GB2312" w:hAnsi="CESI仿宋-GB2312" w:eastAsia="CESI仿宋-GB2312" w:cs="CESI仿宋-GB2312"/>
          <w:sz w:val="32"/>
          <w:szCs w:val="32"/>
        </w:rPr>
        <w:t>附件：</w:t>
      </w:r>
    </w:p>
    <w:p>
      <w:pPr>
        <w:spacing w:after="24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20</w:t>
      </w:r>
      <w:r>
        <w:rPr>
          <w:rFonts w:hint="eastAsia" w:ascii="黑体" w:hAnsi="黑体" w:eastAsia="黑体"/>
          <w:b/>
          <w:sz w:val="32"/>
          <w:szCs w:val="32"/>
        </w:rPr>
        <w:t>22年度</w:t>
      </w:r>
      <w:r>
        <w:rPr>
          <w:rFonts w:ascii="黑体" w:hAnsi="黑体" w:eastAsia="黑体"/>
          <w:b/>
          <w:sz w:val="32"/>
          <w:szCs w:val="32"/>
        </w:rPr>
        <w:t>前海（三湾片</w:t>
      </w:r>
      <w:bookmarkStart w:id="0" w:name="_GoBack"/>
      <w:bookmarkEnd w:id="0"/>
      <w:r>
        <w:rPr>
          <w:rFonts w:ascii="黑体" w:hAnsi="黑体" w:eastAsia="黑体"/>
          <w:b/>
          <w:sz w:val="32"/>
          <w:szCs w:val="32"/>
        </w:rPr>
        <w:t>区）建设工程</w:t>
      </w:r>
      <w:r>
        <w:rPr>
          <w:rFonts w:hint="eastAsia" w:ascii="黑体" w:hAnsi="黑体" w:eastAsia="黑体"/>
          <w:b/>
          <w:sz w:val="32"/>
          <w:szCs w:val="32"/>
        </w:rPr>
        <w:t>劳动竞赛优胜项目名单</w:t>
      </w:r>
    </w:p>
    <w:tbl>
      <w:tblPr>
        <w:tblStyle w:val="5"/>
        <w:tblW w:w="15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831"/>
        <w:gridCol w:w="2389"/>
        <w:gridCol w:w="5410"/>
        <w:gridCol w:w="5156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831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类别</w:t>
            </w:r>
          </w:p>
        </w:tc>
        <w:tc>
          <w:tcPr>
            <w:tcW w:w="2389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项目名称</w:t>
            </w:r>
          </w:p>
        </w:tc>
        <w:tc>
          <w:tcPr>
            <w:tcW w:w="541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参建单位</w:t>
            </w:r>
          </w:p>
        </w:tc>
        <w:tc>
          <w:tcPr>
            <w:tcW w:w="515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获奖理由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市政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</w:t>
            </w:r>
          </w:p>
        </w:tc>
        <w:tc>
          <w:tcPr>
            <w:tcW w:w="2389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前海合作区临海桂湾河桥（5号桥）</w:t>
            </w:r>
          </w:p>
        </w:tc>
        <w:tc>
          <w:tcPr>
            <w:tcW w:w="5410" w:type="dxa"/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建设单位：深圳市前海建设投资控股集团有限公司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施工单位：中铁四局集团有限公司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监理单位：中海监理有限公司</w:t>
            </w:r>
          </w:p>
        </w:tc>
        <w:tc>
          <w:tcPr>
            <w:tcW w:w="5156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综合安全生产、工程质量、施工进度、文明施工和复工复产、科学管理等方面综合衡量，该项目在2022年劳动竞赛打分中排名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第一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房建项目</w:t>
            </w:r>
          </w:p>
        </w:tc>
        <w:tc>
          <w:tcPr>
            <w:tcW w:w="2389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自贸时代中心项目</w:t>
            </w:r>
          </w:p>
        </w:tc>
        <w:tc>
          <w:tcPr>
            <w:tcW w:w="5410" w:type="dxa"/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建设单位：前海蛇口和胜实业有限公司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施工单位：中国建筑一局（集团）有限公司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监理单位：上海市建设工程监理咨询有限公司</w:t>
            </w:r>
          </w:p>
        </w:tc>
        <w:tc>
          <w:tcPr>
            <w:tcW w:w="5156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综合安全生产、工程质量、施工进度、文明施工和复工复产、科学管理等方面综合衡量，该项目在2022年劳动竞赛打分中排名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第二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房建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</w:t>
            </w:r>
          </w:p>
        </w:tc>
        <w:tc>
          <w:tcPr>
            <w:tcW w:w="2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前海交易广场南区施工总承包Ⅱ标段</w:t>
            </w:r>
          </w:p>
        </w:tc>
        <w:tc>
          <w:tcPr>
            <w:tcW w:w="5410" w:type="dxa"/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建设单位：深圳市前海建设投资控股集团有限公司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施工单位：中建科工集团有限公司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监理单位：深圳市恒浩建工程项目管理有限公司</w:t>
            </w:r>
          </w:p>
        </w:tc>
        <w:tc>
          <w:tcPr>
            <w:tcW w:w="5156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综合安全生产、工程质量、施工进度、文明施工和复工复产、科学管理等方面综合衡量，该项目在2022年劳动竞赛打分中排名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第三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市政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</w:t>
            </w:r>
          </w:p>
        </w:tc>
        <w:tc>
          <w:tcPr>
            <w:tcW w:w="2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深圳市前海-南山排水深隧系统土建I标基坑支护和土石方工程</w:t>
            </w:r>
          </w:p>
        </w:tc>
        <w:tc>
          <w:tcPr>
            <w:tcW w:w="541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建设单位：深圳市前海建设投资控股集团有限公司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施工单位：中铁隧道局集团有限公司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监理单位：深圳市深水水务咨询有限公司</w:t>
            </w:r>
          </w:p>
        </w:tc>
        <w:tc>
          <w:tcPr>
            <w:tcW w:w="515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综合安全生产、工程质量、施工进度、文明施工和复工复产、科学管理等方面综合衡量，该项目在2022年劳动竞赛打分中排名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第</w:t>
            </w:r>
            <w:r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市政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</w:t>
            </w:r>
          </w:p>
        </w:tc>
        <w:tc>
          <w:tcPr>
            <w:tcW w:w="2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穗莞深城际轨道交通Ⅱ标土建2工区</w:t>
            </w:r>
          </w:p>
        </w:tc>
        <w:tc>
          <w:tcPr>
            <w:tcW w:w="541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建设单位：深圳铁路投资建设集团有限公司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施工单位：中国水利水电第七工程局有限公司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监理单位：中铁二院（成都）咨询监理有限责任公司</w:t>
            </w:r>
          </w:p>
        </w:tc>
        <w:tc>
          <w:tcPr>
            <w:tcW w:w="515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综合安全生产、工程质量、施工进度、文明施工和复工复产、科学管理等方面综合衡量，该项目在2022年劳动竞赛打分中排名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第</w:t>
            </w:r>
            <w:r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</w:rPr>
              <w:t>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1385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wN2Q1OTM0ODI3NDQ1N2U1OWRmNmI3YzU0ODczNWEifQ=="/>
  </w:docVars>
  <w:rsids>
    <w:rsidRoot w:val="5BB1484E"/>
    <w:rsid w:val="5BB1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/>
      <w:jc w:val="center"/>
    </w:pPr>
    <w:rPr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2023-02-07T08:49:00Z</dcterms:created>
  <dc:creator>Jayden Li</dc:creator>
  <cp:lastModifiedBy>Jayden Li</cp:lastModifiedBy>
  <dcterms:modified xsi:type="dcterms:W3CDTF">2023-02-07T08:50:55Z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3D764F0D4B924A56AB88B7E06ADE6FB5</vt:lpwstr>
  </property>
</Properties>
</file>